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vertAlign w:val="baseline"/>
        </w:rPr>
      </w:pPr>
      <w:r w:rsidDel="00000000" w:rsidR="00000000" w:rsidRPr="00000000">
        <w:rPr>
          <w:vertAlign w:val="baseline"/>
          <w:rtl w:val="0"/>
        </w:rPr>
        <w:t xml:space="preserve">РУКОВОДИОЦУ ШКОЛСКЕ УПРАВЕ</w:t>
      </w:r>
    </w:p>
    <w:p w:rsidR="00000000" w:rsidDel="00000000" w:rsidP="00000000" w:rsidRDefault="00000000" w:rsidRPr="00000000" w14:paraId="00000002">
      <w:pPr>
        <w:jc w:val="center"/>
        <w:rPr>
          <w:vertAlign w:val="baseline"/>
        </w:rPr>
      </w:pPr>
      <w:r w:rsidDel="00000000" w:rsidR="00000000" w:rsidRPr="00000000">
        <w:rPr>
          <w:vertAlign w:val="baseline"/>
          <w:rtl w:val="0"/>
        </w:rPr>
        <w:t xml:space="preserve">ПРЕДСЕДНИКУ ОКРУЖНЕ КОМИСИЈЕ</w:t>
      </w:r>
    </w:p>
    <w:p w:rsidR="00000000" w:rsidDel="00000000" w:rsidP="00000000" w:rsidRDefault="00000000" w:rsidRPr="00000000" w14:paraId="00000003">
      <w:pPr>
        <w:jc w:val="center"/>
        <w:rPr>
          <w:vertAlign w:val="baseline"/>
        </w:rPr>
      </w:pPr>
      <w:r w:rsidDel="00000000" w:rsidR="00000000" w:rsidRPr="00000000">
        <w:rPr>
          <w:vertAlign w:val="baseline"/>
          <w:rtl w:val="0"/>
        </w:rPr>
        <w:t xml:space="preserve">ДИРЕКТОРУ ОСНОВНЕ ШКОЛЕ</w:t>
      </w:r>
    </w:p>
    <w:p w:rsidR="00000000" w:rsidDel="00000000" w:rsidP="00000000" w:rsidRDefault="00000000" w:rsidRPr="00000000" w14:paraId="00000004">
      <w:pPr>
        <w:jc w:val="both"/>
        <w:rPr>
          <w:vertAlign w:val="baseline"/>
        </w:rPr>
      </w:pPr>
      <w:r w:rsidDel="00000000" w:rsidR="00000000" w:rsidRPr="00000000">
        <w:rPr>
          <w:rtl w:val="0"/>
        </w:rPr>
      </w:r>
    </w:p>
    <w:p w:rsidR="00000000" w:rsidDel="00000000" w:rsidP="00000000" w:rsidRDefault="00000000" w:rsidRPr="00000000" w14:paraId="00000005">
      <w:pPr>
        <w:ind w:firstLine="1440"/>
        <w:jc w:val="both"/>
        <w:rPr>
          <w:vertAlign w:val="baseline"/>
        </w:rPr>
      </w:pPr>
      <w:r w:rsidDel="00000000" w:rsidR="00000000" w:rsidRPr="00000000">
        <w:rPr>
          <w:vertAlign w:val="baseline"/>
          <w:rtl w:val="0"/>
        </w:rPr>
        <w:t xml:space="preserve">Поштована/поштовани,</w:t>
      </w:r>
    </w:p>
    <w:p w:rsidR="00000000" w:rsidDel="00000000" w:rsidP="00000000" w:rsidRDefault="00000000" w:rsidRPr="00000000" w14:paraId="00000006">
      <w:pPr>
        <w:jc w:val="both"/>
        <w:rPr>
          <w:vertAlign w:val="baseline"/>
        </w:rPr>
      </w:pPr>
      <w:r w:rsidDel="00000000" w:rsidR="00000000" w:rsidRPr="00000000">
        <w:rPr>
          <w:rtl w:val="0"/>
        </w:rPr>
      </w:r>
    </w:p>
    <w:p w:rsidR="00000000" w:rsidDel="00000000" w:rsidP="00000000" w:rsidRDefault="00000000" w:rsidRPr="00000000" w14:paraId="00000007">
      <w:pPr>
        <w:ind w:firstLine="1440"/>
        <w:jc w:val="both"/>
        <w:rPr>
          <w:vertAlign w:val="baseline"/>
        </w:rPr>
      </w:pPr>
      <w:r w:rsidDel="00000000" w:rsidR="00000000" w:rsidRPr="00000000">
        <w:rPr>
          <w:vertAlign w:val="baseline"/>
          <w:rtl w:val="0"/>
        </w:rPr>
        <w:t xml:space="preserve">С обзиром на период у коме се тренутно налазимо, имајући у виду рокове одређене за изражавање опредељења за даље школовање ученика (тј. попуњавање листе жеља, како је одомаћено у комуникацији), обавештавамо вас о следећем и подсећамо на кораке у том делу поступка:</w:t>
      </w:r>
    </w:p>
    <w:p w:rsidR="00000000" w:rsidDel="00000000" w:rsidP="00000000" w:rsidRDefault="00000000" w:rsidRPr="00000000" w14:paraId="00000008">
      <w:pPr>
        <w:jc w:val="center"/>
        <w:rPr>
          <w:vertAlign w:val="baseline"/>
        </w:rPr>
      </w:pPr>
      <w:r w:rsidDel="00000000" w:rsidR="00000000" w:rsidRPr="00000000">
        <w:rPr>
          <w:rtl w:val="0"/>
        </w:rPr>
      </w:r>
    </w:p>
    <w:p w:rsidR="00000000" w:rsidDel="00000000" w:rsidP="00000000" w:rsidRDefault="00000000" w:rsidRPr="00000000" w14:paraId="00000009">
      <w:pPr>
        <w:jc w:val="center"/>
        <w:rPr>
          <w:vertAlign w:val="baseline"/>
        </w:rPr>
      </w:pPr>
      <w:r w:rsidDel="00000000" w:rsidR="00000000" w:rsidRPr="00000000">
        <w:rPr>
          <w:vertAlign w:val="baseline"/>
          <w:rtl w:val="0"/>
        </w:rPr>
        <w:t xml:space="preserve">I</w:t>
      </w:r>
    </w:p>
    <w:p w:rsidR="00000000" w:rsidDel="00000000" w:rsidP="00000000" w:rsidRDefault="00000000" w:rsidRPr="00000000" w14:paraId="0000000A">
      <w:pPr>
        <w:jc w:val="center"/>
        <w:rPr>
          <w:vertAlign w:val="baseline"/>
        </w:rPr>
      </w:pPr>
      <w:r w:rsidDel="00000000" w:rsidR="00000000" w:rsidRPr="00000000">
        <w:rPr>
          <w:rtl w:val="0"/>
        </w:rPr>
      </w:r>
    </w:p>
    <w:p w:rsidR="00000000" w:rsidDel="00000000" w:rsidP="00000000" w:rsidRDefault="00000000" w:rsidRPr="00000000" w14:paraId="0000000B">
      <w:pPr>
        <w:ind w:firstLine="1440"/>
        <w:jc w:val="both"/>
        <w:rPr>
          <w:vertAlign w:val="baseline"/>
        </w:rPr>
      </w:pPr>
      <w:r w:rsidDel="00000000" w:rsidR="00000000" w:rsidRPr="00000000">
        <w:rPr>
          <w:vertAlign w:val="baseline"/>
          <w:rtl w:val="0"/>
        </w:rPr>
        <w:t xml:space="preserve">Чланом 10. Правилника о упису ученика („Службени гласник Републике Србије”, бр. 31/21 и 46/21) прописано је да кандидат за упис у школу, његов родитељ односно други законски заступник, има право да на два начина изрази највише 20 опредељења за даље школовање, у складу са законом, и то:</w:t>
      </w:r>
    </w:p>
    <w:p w:rsidR="00000000" w:rsidDel="00000000" w:rsidP="00000000" w:rsidRDefault="00000000" w:rsidRPr="00000000" w14:paraId="0000000C">
      <w:pPr>
        <w:ind w:firstLine="1440"/>
        <w:jc w:val="both"/>
        <w:rPr>
          <w:vertAlign w:val="baseline"/>
        </w:rPr>
      </w:pPr>
      <w:r w:rsidDel="00000000" w:rsidR="00000000" w:rsidRPr="00000000">
        <w:rPr>
          <w:vertAlign w:val="baseline"/>
          <w:rtl w:val="0"/>
        </w:rPr>
        <w:t xml:space="preserve">1) на порталу, електронским путем; </w:t>
      </w:r>
    </w:p>
    <w:p w:rsidR="00000000" w:rsidDel="00000000" w:rsidP="00000000" w:rsidRDefault="00000000" w:rsidRPr="00000000" w14:paraId="0000000D">
      <w:pPr>
        <w:ind w:firstLine="1440"/>
        <w:jc w:val="both"/>
        <w:rPr>
          <w:vertAlign w:val="baseline"/>
        </w:rPr>
      </w:pPr>
      <w:r w:rsidDel="00000000" w:rsidR="00000000" w:rsidRPr="00000000">
        <w:rPr>
          <w:vertAlign w:val="baseline"/>
          <w:rtl w:val="0"/>
        </w:rPr>
        <w:t xml:space="preserve">2) у матичној основној школи, писменим путем.</w:t>
      </w:r>
    </w:p>
    <w:p w:rsidR="00000000" w:rsidDel="00000000" w:rsidP="00000000" w:rsidRDefault="00000000" w:rsidRPr="00000000" w14:paraId="0000000E">
      <w:pPr>
        <w:ind w:firstLine="1440"/>
        <w:jc w:val="both"/>
        <w:rPr>
          <w:vertAlign w:val="baseline"/>
        </w:rPr>
      </w:pPr>
      <w:r w:rsidDel="00000000" w:rsidR="00000000" w:rsidRPr="00000000">
        <w:rPr>
          <w:vertAlign w:val="baseline"/>
          <w:rtl w:val="0"/>
        </w:rPr>
        <w:t xml:space="preserve">Календаром актиности за спровођење завршног испита и уписа ученика предвиђено је да се попуњавање листе жеља одвија:</w:t>
      </w:r>
    </w:p>
    <w:p w:rsidR="00000000" w:rsidDel="00000000" w:rsidP="00000000" w:rsidRDefault="00000000" w:rsidRPr="00000000" w14:paraId="0000000F">
      <w:pPr>
        <w:ind w:firstLine="1440"/>
        <w:jc w:val="both"/>
        <w:rPr>
          <w:vertAlign w:val="baseline"/>
        </w:rPr>
      </w:pPr>
      <w:r w:rsidDel="00000000" w:rsidR="00000000" w:rsidRPr="00000000">
        <w:rPr>
          <w:vertAlign w:val="baseline"/>
          <w:rtl w:val="0"/>
        </w:rPr>
        <w:t xml:space="preserve">1) електронским путем почев од суботе 26. јуна 2021. године у 8 часова до суботе 03. јула 2021. до 24 часа;</w:t>
      </w:r>
    </w:p>
    <w:p w:rsidR="00000000" w:rsidDel="00000000" w:rsidP="00000000" w:rsidRDefault="00000000" w:rsidRPr="00000000" w14:paraId="00000010">
      <w:pPr>
        <w:ind w:firstLine="1440"/>
        <w:jc w:val="both"/>
        <w:rPr>
          <w:vertAlign w:val="baseline"/>
        </w:rPr>
      </w:pPr>
      <w:r w:rsidDel="00000000" w:rsidR="00000000" w:rsidRPr="00000000">
        <w:rPr>
          <w:vertAlign w:val="baseline"/>
          <w:rtl w:val="0"/>
        </w:rPr>
        <w:t xml:space="preserve">2) непосредно у основној школи попуњавањем обрасца листе жеља у суботу и недељу, 03. и 04. јула 2021. године од 8 до 15 часова.</w:t>
      </w:r>
    </w:p>
    <w:p w:rsidR="00000000" w:rsidDel="00000000" w:rsidP="00000000" w:rsidRDefault="00000000" w:rsidRPr="00000000" w14:paraId="00000011">
      <w:pPr>
        <w:jc w:val="both"/>
        <w:rPr>
          <w:vertAlign w:val="baseline"/>
        </w:rPr>
      </w:pPr>
      <w:r w:rsidDel="00000000" w:rsidR="00000000" w:rsidRPr="00000000">
        <w:rPr>
          <w:rtl w:val="0"/>
        </w:rPr>
      </w:r>
    </w:p>
    <w:p w:rsidR="00000000" w:rsidDel="00000000" w:rsidP="00000000" w:rsidRDefault="00000000" w:rsidRPr="00000000" w14:paraId="00000012">
      <w:pPr>
        <w:jc w:val="center"/>
        <w:rPr>
          <w:vertAlign w:val="baseline"/>
        </w:rPr>
      </w:pPr>
      <w:r w:rsidDel="00000000" w:rsidR="00000000" w:rsidRPr="00000000">
        <w:rPr>
          <w:vertAlign w:val="baseline"/>
          <w:rtl w:val="0"/>
        </w:rPr>
        <w:t xml:space="preserve">II</w:t>
      </w:r>
    </w:p>
    <w:p w:rsidR="00000000" w:rsidDel="00000000" w:rsidP="00000000" w:rsidRDefault="00000000" w:rsidRPr="00000000" w14:paraId="00000013">
      <w:pPr>
        <w:jc w:val="center"/>
        <w:rPr>
          <w:vertAlign w:val="baseline"/>
        </w:rPr>
      </w:pPr>
      <w:r w:rsidDel="00000000" w:rsidR="00000000" w:rsidRPr="00000000">
        <w:rPr>
          <w:rtl w:val="0"/>
        </w:rPr>
      </w:r>
    </w:p>
    <w:p w:rsidR="00000000" w:rsidDel="00000000" w:rsidP="00000000" w:rsidRDefault="00000000" w:rsidRPr="00000000" w14:paraId="00000014">
      <w:pPr>
        <w:ind w:firstLine="1440"/>
        <w:jc w:val="both"/>
        <w:rPr>
          <w:vertAlign w:val="baseline"/>
        </w:rPr>
      </w:pPr>
      <w:r w:rsidDel="00000000" w:rsidR="00000000" w:rsidRPr="00000000">
        <w:rPr>
          <w:vertAlign w:val="baseline"/>
          <w:rtl w:val="0"/>
        </w:rPr>
        <w:t xml:space="preserve">Посебно је важно да се нагласи и да се подсете сви заинтересовани, најпре ученици и њихови родитељи, односно други законски заступници, истовремено и основне школе, на неколико чињеница:</w:t>
      </w:r>
    </w:p>
    <w:p w:rsidR="00000000" w:rsidDel="00000000" w:rsidP="00000000" w:rsidRDefault="00000000" w:rsidRPr="00000000" w14:paraId="00000015">
      <w:pPr>
        <w:shd w:fill="fdfdfd" w:val="clear"/>
        <w:ind w:firstLine="1440"/>
        <w:jc w:val="both"/>
        <w:rPr>
          <w:color w:val="000000"/>
          <w:vertAlign w:val="baseline"/>
        </w:rPr>
      </w:pPr>
      <w:r w:rsidDel="00000000" w:rsidR="00000000" w:rsidRPr="00000000">
        <w:rPr>
          <w:color w:val="000000"/>
          <w:vertAlign w:val="baseline"/>
          <w:rtl w:val="0"/>
        </w:rPr>
        <w:t xml:space="preserve">1) ученици би требало да попуне листу опредељења у складу са својим склоностима, али и према реално сагледаним и процењеним могућностима;</w:t>
      </w:r>
    </w:p>
    <w:p w:rsidR="00000000" w:rsidDel="00000000" w:rsidP="00000000" w:rsidRDefault="00000000" w:rsidRPr="00000000" w14:paraId="00000016">
      <w:pPr>
        <w:shd w:fill="fdfdfd" w:val="clear"/>
        <w:ind w:firstLine="1440"/>
        <w:jc w:val="both"/>
        <w:rPr>
          <w:color w:val="000000"/>
          <w:vertAlign w:val="baseline"/>
        </w:rPr>
      </w:pPr>
      <w:r w:rsidDel="00000000" w:rsidR="00000000" w:rsidRPr="00000000">
        <w:rPr>
          <w:color w:val="000000"/>
          <w:vertAlign w:val="baseline"/>
          <w:rtl w:val="0"/>
        </w:rPr>
        <w:t xml:space="preserve">2) приликом попуњавања, ученик, његов родитељ, односно други законски заступник, може да попуни </w:t>
      </w:r>
      <w:r w:rsidDel="00000000" w:rsidR="00000000" w:rsidRPr="00000000">
        <w:rPr>
          <w:b w:val="1"/>
          <w:color w:val="000000"/>
          <w:u w:val="single"/>
          <w:vertAlign w:val="baseline"/>
          <w:rtl w:val="0"/>
        </w:rPr>
        <w:t xml:space="preserve">до</w:t>
      </w:r>
      <w:r w:rsidDel="00000000" w:rsidR="00000000" w:rsidRPr="00000000">
        <w:rPr>
          <w:color w:val="000000"/>
          <w:vertAlign w:val="baseline"/>
          <w:rtl w:val="0"/>
        </w:rPr>
        <w:t xml:space="preserve"> 20 (двадесет) различитих опредељења, које је рангирао по приоритетима;</w:t>
      </w:r>
    </w:p>
    <w:p w:rsidR="00000000" w:rsidDel="00000000" w:rsidP="00000000" w:rsidRDefault="00000000" w:rsidRPr="00000000" w14:paraId="00000017">
      <w:pPr>
        <w:shd w:fill="fdfdfd" w:val="clear"/>
        <w:ind w:firstLine="1440"/>
        <w:jc w:val="both"/>
        <w:rPr>
          <w:color w:val="000000"/>
          <w:vertAlign w:val="baseline"/>
        </w:rPr>
      </w:pPr>
      <w:r w:rsidDel="00000000" w:rsidR="00000000" w:rsidRPr="00000000">
        <w:rPr>
          <w:color w:val="000000"/>
          <w:vertAlign w:val="baseline"/>
          <w:rtl w:val="0"/>
        </w:rPr>
        <w:t xml:space="preserve">3) првих неколико опредељења могу да буду оне школе и смерови гимназија или образовни профили које ученик највише жели, а за које је можда мања вероватноћа да ће бити распоређени, имајући у виду укупна постигнућа ученика која се бодују приликом расподеле;</w:t>
      </w:r>
    </w:p>
    <w:p w:rsidR="00000000" w:rsidDel="00000000" w:rsidP="00000000" w:rsidRDefault="00000000" w:rsidRPr="00000000" w14:paraId="00000018">
      <w:pPr>
        <w:shd w:fill="fdfdfd" w:val="clear"/>
        <w:ind w:firstLine="1440"/>
        <w:jc w:val="both"/>
        <w:rPr>
          <w:color w:val="000000"/>
          <w:vertAlign w:val="baseline"/>
        </w:rPr>
      </w:pPr>
      <w:r w:rsidDel="00000000" w:rsidR="00000000" w:rsidRPr="00000000">
        <w:rPr>
          <w:color w:val="000000"/>
          <w:vertAlign w:val="baseline"/>
          <w:rtl w:val="0"/>
        </w:rPr>
        <w:t xml:space="preserve">4) у наставку листе опредељења требало би да се исказују школе и смерови гимназија или образовни профили које ученик такође жели да упише, али за које постоји већа вероватноћа да ће бити распоређени на та опредељења;</w:t>
      </w:r>
    </w:p>
    <w:p w:rsidR="00000000" w:rsidDel="00000000" w:rsidP="00000000" w:rsidRDefault="00000000" w:rsidRPr="00000000" w14:paraId="00000019">
      <w:pPr>
        <w:shd w:fill="fdfdfd" w:val="clear"/>
        <w:ind w:firstLine="1440"/>
        <w:jc w:val="both"/>
        <w:rPr>
          <w:color w:val="000000"/>
          <w:vertAlign w:val="baseline"/>
        </w:rPr>
      </w:pPr>
      <w:r w:rsidDel="00000000" w:rsidR="00000000" w:rsidRPr="00000000">
        <w:rPr>
          <w:color w:val="000000"/>
          <w:vertAlign w:val="baseline"/>
          <w:rtl w:val="0"/>
        </w:rPr>
        <w:t xml:space="preserve">5) приликом исказивања листе опредељења, ученик, његов родитељ, односно други законски заступник, могу да се воде доњим праговима за упис од претходне године, који су доступни на адреси Портала Моја средња школа</w:t>
      </w:r>
      <w:r w:rsidDel="00000000" w:rsidR="00000000" w:rsidRPr="00000000">
        <w:rPr>
          <w:rFonts w:ascii="Calibri" w:cs="Calibri" w:eastAsia="Calibri" w:hAnsi="Calibri"/>
          <w:color w:val="000000"/>
          <w:sz w:val="22"/>
          <w:szCs w:val="22"/>
          <w:vertAlign w:val="baseline"/>
          <w:rtl w:val="0"/>
        </w:rPr>
        <w:t xml:space="preserve"> </w:t>
      </w:r>
      <w:hyperlink r:id="rId6">
        <w:r w:rsidDel="00000000" w:rsidR="00000000" w:rsidRPr="00000000">
          <w:rPr>
            <w:rFonts w:ascii="Calibri" w:cs="Calibri" w:eastAsia="Calibri" w:hAnsi="Calibri"/>
            <w:color w:val="0000ff"/>
            <w:sz w:val="22"/>
            <w:szCs w:val="22"/>
            <w:u w:val="single"/>
            <w:vertAlign w:val="baseline"/>
            <w:rtl w:val="0"/>
          </w:rPr>
          <w:t xml:space="preserve">https://mojasrednjaskola.gov.rs/Cir/Prethodna-godina-pretraga</w:t>
        </w:r>
      </w:hyperlink>
      <w:r w:rsidDel="00000000" w:rsidR="00000000" w:rsidRPr="00000000">
        <w:rPr>
          <w:color w:val="000000"/>
          <w:vertAlign w:val="baseline"/>
          <w:rtl w:val="0"/>
        </w:rPr>
        <w:t xml:space="preserve">, али наглашавамо да је доњи праг бодова који је потребан да би ученик био распоређен на одређени образовни профил чињеница која се мења сваке године, па ову информацију треба схватити као оквирни, а никако као сигурни показатељ могућности да ученик буде распоређен на конкретан образовни профил;</w:t>
      </w:r>
    </w:p>
    <w:p w:rsidR="00000000" w:rsidDel="00000000" w:rsidP="00000000" w:rsidRDefault="00000000" w:rsidRPr="00000000" w14:paraId="0000001A">
      <w:pPr>
        <w:shd w:fill="fdfdfd" w:val="clear"/>
        <w:ind w:firstLine="1440"/>
        <w:jc w:val="both"/>
        <w:rPr>
          <w:color w:val="000000"/>
          <w:vertAlign w:val="baseline"/>
        </w:rPr>
      </w:pPr>
      <w:r w:rsidDel="00000000" w:rsidR="00000000" w:rsidRPr="00000000">
        <w:rPr>
          <w:color w:val="000000"/>
          <w:vertAlign w:val="baseline"/>
          <w:rtl w:val="0"/>
        </w:rPr>
        <w:t xml:space="preserve">6) ученик, његов родитељ, односно други законски заступник може да се у сваком тренутку да се обратити основној школи и разредном старешини за помоћ и савете приликом попуњавања листе опредељења и што реалнијег сагледавања могућности расподеле и уписа ученика, уз </w:t>
      </w:r>
      <w:r w:rsidDel="00000000" w:rsidR="00000000" w:rsidRPr="00000000">
        <w:rPr>
          <w:b w:val="1"/>
          <w:color w:val="000000"/>
          <w:u w:val="single"/>
          <w:vertAlign w:val="baseline"/>
          <w:rtl w:val="0"/>
        </w:rPr>
        <w:t xml:space="preserve">веома важно подсећање да је помоћ школе саветодавна и да савети о попуњавању које школа даје нису обавезујући за ученика, његовог родитеља, односно другог законског заступника</w:t>
      </w:r>
      <w:r w:rsidDel="00000000" w:rsidR="00000000" w:rsidRPr="00000000">
        <w:rPr>
          <w:color w:val="000000"/>
          <w:vertAlign w:val="baseline"/>
          <w:rtl w:val="0"/>
        </w:rPr>
        <w:t xml:space="preserve">;</w:t>
      </w:r>
    </w:p>
    <w:p w:rsidR="00000000" w:rsidDel="00000000" w:rsidP="00000000" w:rsidRDefault="00000000" w:rsidRPr="00000000" w14:paraId="0000001B">
      <w:pPr>
        <w:shd w:fill="fdfdfd" w:val="clear"/>
        <w:ind w:firstLine="1440"/>
        <w:jc w:val="both"/>
        <w:rPr>
          <w:color w:val="000000"/>
          <w:vertAlign w:val="baseline"/>
        </w:rPr>
      </w:pPr>
      <w:r w:rsidDel="00000000" w:rsidR="00000000" w:rsidRPr="00000000">
        <w:rPr>
          <w:color w:val="000000"/>
          <w:vertAlign w:val="baseline"/>
          <w:rtl w:val="0"/>
        </w:rPr>
        <w:t xml:space="preserve">7) </w:t>
      </w:r>
      <w:r w:rsidDel="00000000" w:rsidR="00000000" w:rsidRPr="00000000">
        <w:rPr>
          <w:b w:val="1"/>
          <w:color w:val="000000"/>
          <w:u w:val="single"/>
          <w:vertAlign w:val="baseline"/>
          <w:rtl w:val="0"/>
        </w:rPr>
        <w:t xml:space="preserve">основна школа нема овлашћења да захтева од ученика, његовог родитеља, односно другог законског заступника, да измени или попуни листу опредељења на дугачији начин него што је ученик, његов родитељ, односно други законски заступник већ попунио</w:t>
      </w:r>
      <w:r w:rsidDel="00000000" w:rsidR="00000000" w:rsidRPr="00000000">
        <w:rPr>
          <w:color w:val="000000"/>
          <w:vertAlign w:val="baseline"/>
          <w:rtl w:val="0"/>
        </w:rPr>
        <w:t xml:space="preserve">, али школа има важну обавезу да их упозори о могућим последицама које ће ученик сносити ако преда листу опредељења коју је попунио на начин на који је попунио, а не да инсистира на промени листе опредељења, која би била у супротности са исказаним жељама ученика, његовог родитеља, односно другог законског заступника;</w:t>
      </w:r>
    </w:p>
    <w:p w:rsidR="00000000" w:rsidDel="00000000" w:rsidP="00000000" w:rsidRDefault="00000000" w:rsidRPr="00000000" w14:paraId="0000001C">
      <w:pPr>
        <w:shd w:fill="fdfdfd" w:val="clear"/>
        <w:ind w:firstLine="1440"/>
        <w:jc w:val="both"/>
        <w:rPr>
          <w:color w:val="000000"/>
          <w:vertAlign w:val="baseline"/>
        </w:rPr>
      </w:pPr>
      <w:r w:rsidDel="00000000" w:rsidR="00000000" w:rsidRPr="00000000">
        <w:rPr>
          <w:color w:val="000000"/>
          <w:vertAlign w:val="baseline"/>
          <w:rtl w:val="0"/>
        </w:rPr>
        <w:t xml:space="preserve">у пракси би ово значило:</w:t>
      </w:r>
    </w:p>
    <w:p w:rsidR="00000000" w:rsidDel="00000000" w:rsidP="00000000" w:rsidRDefault="00000000" w:rsidRPr="00000000" w14:paraId="0000001D">
      <w:pPr>
        <w:shd w:fill="fdfdfd" w:val="clear"/>
        <w:ind w:firstLine="1440"/>
        <w:jc w:val="both"/>
        <w:rPr>
          <w:color w:val="000000"/>
          <w:vertAlign w:val="baseline"/>
        </w:rPr>
      </w:pPr>
      <w:r w:rsidDel="00000000" w:rsidR="00000000" w:rsidRPr="00000000">
        <w:rPr>
          <w:b w:val="1"/>
          <w:color w:val="000000"/>
          <w:vertAlign w:val="baseline"/>
          <w:rtl w:val="0"/>
        </w:rPr>
        <w:t xml:space="preserve">а) ако је ученик, његов родитељ, односно други законски заступник, поднео електронску листу опредељења, школа не може да захтева од њих да изврши увид у тако поднету листу опредељења</w:t>
      </w:r>
      <w:r w:rsidDel="00000000" w:rsidR="00000000" w:rsidRPr="00000000">
        <w:rPr>
          <w:color w:val="000000"/>
          <w:vertAlign w:val="baseline"/>
          <w:rtl w:val="0"/>
        </w:rPr>
        <w:t xml:space="preserve"> (изузев уколико сами не затраже помоћ у прављењу листе опредељења);</w:t>
      </w:r>
    </w:p>
    <w:p w:rsidR="00000000" w:rsidDel="00000000" w:rsidP="00000000" w:rsidRDefault="00000000" w:rsidRPr="00000000" w14:paraId="0000001E">
      <w:pPr>
        <w:shd w:fill="fdfdfd" w:val="clear"/>
        <w:ind w:firstLine="1440"/>
        <w:jc w:val="both"/>
        <w:rPr>
          <w:color w:val="000000"/>
          <w:vertAlign w:val="baseline"/>
        </w:rPr>
      </w:pPr>
      <w:r w:rsidDel="00000000" w:rsidR="00000000" w:rsidRPr="00000000">
        <w:rPr>
          <w:b w:val="1"/>
          <w:color w:val="000000"/>
          <w:vertAlign w:val="baseline"/>
          <w:rtl w:val="0"/>
        </w:rPr>
        <w:t xml:space="preserve">б) ако на попуњеној листи опредељења има мали број жеља, школа је дужна да упозори да постоји могућност да ученик остане нераспоређен, али не може да инсистира да се попуни свих дведесет опредељења</w:t>
      </w:r>
      <w:r w:rsidDel="00000000" w:rsidR="00000000" w:rsidRPr="00000000">
        <w:rPr>
          <w:color w:val="000000"/>
          <w:vertAlign w:val="baseline"/>
          <w:rtl w:val="0"/>
        </w:rPr>
        <w:t xml:space="preserve">;</w:t>
      </w:r>
    </w:p>
    <w:p w:rsidR="00000000" w:rsidDel="00000000" w:rsidP="00000000" w:rsidRDefault="00000000" w:rsidRPr="00000000" w14:paraId="0000001F">
      <w:pPr>
        <w:shd w:fill="fdfdfd" w:val="clear"/>
        <w:ind w:firstLine="1440"/>
        <w:jc w:val="both"/>
        <w:rPr>
          <w:color w:val="000000"/>
          <w:vertAlign w:val="baseline"/>
        </w:rPr>
      </w:pPr>
      <w:r w:rsidDel="00000000" w:rsidR="00000000" w:rsidRPr="00000000">
        <w:rPr>
          <w:b w:val="1"/>
          <w:color w:val="000000"/>
          <w:vertAlign w:val="baseline"/>
          <w:rtl w:val="0"/>
        </w:rPr>
        <w:t xml:space="preserve">в)</w:t>
      </w:r>
      <w:r w:rsidDel="00000000" w:rsidR="00000000" w:rsidRPr="00000000">
        <w:rPr>
          <w:color w:val="000000"/>
          <w:vertAlign w:val="baseline"/>
          <w:rtl w:val="0"/>
        </w:rPr>
        <w:t xml:space="preserve"> </w:t>
      </w:r>
      <w:r w:rsidDel="00000000" w:rsidR="00000000" w:rsidRPr="00000000">
        <w:rPr>
          <w:b w:val="1"/>
          <w:color w:val="000000"/>
          <w:vertAlign w:val="baseline"/>
          <w:rtl w:val="0"/>
        </w:rPr>
        <w:t xml:space="preserve">ако је ученик, његов родитељ, односно други законски заступник, попунио опредељења за која је потребно обавити додатни лекарски преглед, школа га упозорава на ту чињеницу, али не може да захтева да се такво опредељење избрише са листе </w:t>
      </w:r>
      <w:r w:rsidDel="00000000" w:rsidR="00000000" w:rsidRPr="00000000">
        <w:rPr>
          <w:color w:val="000000"/>
          <w:vertAlign w:val="baseline"/>
          <w:rtl w:val="0"/>
        </w:rPr>
        <w:t xml:space="preserve">(без обзира на то да ли неко из школе сматра да тај ученик за ту жељу испуњава или не испуњава потребне здравствене услове);</w:t>
      </w:r>
    </w:p>
    <w:p w:rsidR="00000000" w:rsidDel="00000000" w:rsidP="00000000" w:rsidRDefault="00000000" w:rsidRPr="00000000" w14:paraId="00000020">
      <w:pPr>
        <w:shd w:fill="fdfdfd" w:val="clear"/>
        <w:ind w:firstLine="1440"/>
        <w:jc w:val="both"/>
        <w:rPr>
          <w:vertAlign w:val="baseline"/>
        </w:rPr>
      </w:pPr>
      <w:r w:rsidDel="00000000" w:rsidR="00000000" w:rsidRPr="00000000">
        <w:rPr>
          <w:b w:val="1"/>
          <w:color w:val="000000"/>
          <w:vertAlign w:val="baseline"/>
          <w:rtl w:val="0"/>
        </w:rPr>
        <w:t xml:space="preserve">г)</w:t>
      </w:r>
      <w:r w:rsidDel="00000000" w:rsidR="00000000" w:rsidRPr="00000000">
        <w:rPr>
          <w:color w:val="000000"/>
          <w:vertAlign w:val="baseline"/>
          <w:rtl w:val="0"/>
        </w:rPr>
        <w:t xml:space="preserve"> </w:t>
      </w:r>
      <w:r w:rsidDel="00000000" w:rsidR="00000000" w:rsidRPr="00000000">
        <w:rPr>
          <w:b w:val="1"/>
          <w:color w:val="000000"/>
          <w:vertAlign w:val="baseline"/>
          <w:rtl w:val="0"/>
        </w:rPr>
        <w:t xml:space="preserve">ако је ученик, његов родитељ, односно други законски заступник, попунио опредељења за која је потребно да је испуњен услов да је положен одговарајући пријемни испит, а ученик није положио тај испит, обавити додатни лекарски преглед, школа га упозорава на ту чињеницу, али не може да захтева да се такво опредељење избрише са листе</w:t>
      </w:r>
      <w:r w:rsidDel="00000000" w:rsidR="00000000" w:rsidRPr="00000000">
        <w:rPr>
          <w:color w:val="000000"/>
          <w:vertAlign w:val="baseline"/>
          <w:rtl w:val="0"/>
        </w:rPr>
        <w:t xml:space="preserve">;</w:t>
      </w:r>
      <w:r w:rsidDel="00000000" w:rsidR="00000000" w:rsidRPr="00000000">
        <w:rPr>
          <w:rtl w:val="0"/>
        </w:rPr>
      </w:r>
    </w:p>
    <w:p w:rsidR="00000000" w:rsidDel="00000000" w:rsidP="00000000" w:rsidRDefault="00000000" w:rsidRPr="00000000" w14:paraId="00000021">
      <w:pPr>
        <w:tabs>
          <w:tab w:val="left" w:pos="0"/>
        </w:tabs>
        <w:ind w:firstLine="1418"/>
        <w:jc w:val="both"/>
        <w:rPr>
          <w:vertAlign w:val="baseline"/>
        </w:rPr>
      </w:pPr>
      <w:r w:rsidDel="00000000" w:rsidR="00000000" w:rsidRPr="00000000">
        <w:rPr>
          <w:b w:val="1"/>
          <w:vertAlign w:val="baseline"/>
          <w:rtl w:val="0"/>
        </w:rPr>
        <w:t xml:space="preserve"> д)</w:t>
      </w:r>
      <w:r w:rsidDel="00000000" w:rsidR="00000000" w:rsidRPr="00000000">
        <w:rPr>
          <w:vertAlign w:val="baseline"/>
          <w:rtl w:val="0"/>
        </w:rPr>
        <w:t xml:space="preserve"> приликом исказивања опредељења кандидати, који су положили одговарајући пријемни испит за више школа или образовних профила за које је услов положен одговарајући пријемни испит, опредељења исказују по редоследу који одговара интересовањима кандидата;</w:t>
      </w:r>
    </w:p>
    <w:p w:rsidR="00000000" w:rsidDel="00000000" w:rsidP="00000000" w:rsidRDefault="00000000" w:rsidRPr="00000000" w14:paraId="00000022">
      <w:pPr>
        <w:tabs>
          <w:tab w:val="left" w:pos="0"/>
        </w:tabs>
        <w:ind w:firstLine="1418"/>
        <w:jc w:val="both"/>
        <w:rPr>
          <w:vertAlign w:val="baseline"/>
        </w:rPr>
      </w:pPr>
      <w:r w:rsidDel="00000000" w:rsidR="00000000" w:rsidRPr="00000000">
        <w:rPr>
          <w:b w:val="1"/>
          <w:vertAlign w:val="baseline"/>
          <w:rtl w:val="0"/>
        </w:rPr>
        <w:t xml:space="preserve">ђ)</w:t>
      </w:r>
      <w:r w:rsidDel="00000000" w:rsidR="00000000" w:rsidRPr="00000000">
        <w:rPr>
          <w:vertAlign w:val="baseline"/>
          <w:rtl w:val="0"/>
        </w:rPr>
        <w:t xml:space="preserve"> опредељења за која је потребно да је ученик положио одговарајући пријемни испит или испунио друге додатне услове, могу да буду наведена на било ком месту у листи опредељења (не морају да буду наведена на првом или првим местима листе);</w:t>
      </w:r>
    </w:p>
    <w:p w:rsidR="00000000" w:rsidDel="00000000" w:rsidP="00000000" w:rsidRDefault="00000000" w:rsidRPr="00000000" w14:paraId="00000023">
      <w:pPr>
        <w:tabs>
          <w:tab w:val="left" w:pos="0"/>
        </w:tabs>
        <w:ind w:firstLine="1418"/>
        <w:jc w:val="both"/>
        <w:rPr>
          <w:vertAlign w:val="baseline"/>
        </w:rPr>
      </w:pPr>
      <w:r w:rsidDel="00000000" w:rsidR="00000000" w:rsidRPr="00000000">
        <w:rPr>
          <w:vertAlign w:val="baseline"/>
          <w:rtl w:val="0"/>
        </w:rPr>
        <w:t xml:space="preserve">8) школа је дужна да провери да ли су сви ученици поднели листу опредељења, није од утицаја на који начин је поднета листа (електронским путем или непосредно у школи) а тај податак могу да провере на званичним извештајима које школа добија, уколико за неког ученика није поднета листа опредељења, школа је дужна да контактира родитеља, односно другог законског заступника о разлозима због којих није поднео листу опредељења и да ту информацију заведе као службену белешку, што за школу представља довољан доказ о томе да ли ће ученик наставити образовање у средњој школи, односно, није потребно да се од родитеља односно других законских заступника, тражи да долазе и потписују изјаву да за конкретног ученика неће подносити листу опредељења;</w:t>
      </w:r>
    </w:p>
    <w:p w:rsidR="00000000" w:rsidDel="00000000" w:rsidP="00000000" w:rsidRDefault="00000000" w:rsidRPr="00000000" w14:paraId="00000024">
      <w:pPr>
        <w:tabs>
          <w:tab w:val="left" w:pos="0"/>
        </w:tabs>
        <w:ind w:firstLine="1418"/>
        <w:jc w:val="both"/>
        <w:rPr>
          <w:vertAlign w:val="baseline"/>
        </w:rPr>
      </w:pPr>
      <w:r w:rsidDel="00000000" w:rsidR="00000000" w:rsidRPr="00000000">
        <w:rPr>
          <w:vertAlign w:val="baseline"/>
          <w:rtl w:val="0"/>
        </w:rPr>
        <w:t xml:space="preserve">9) школа има обавезу да још једном обавести родитеље, односно друге законске заступнике ученика који су седми разред завршили у иностранству или у страној школи у Републици Србији, да се за те ученике не попуњава листа опредељења, него да се ти ученици уписују на основу одлуке окружне комисије, те да их још једном подсети да поднесу захтев и потребну документацију у окружну комисију, напомињемо да се одлуке за упис ових ученика доносе са датумом после датума расподеле осталих ученика;</w:t>
      </w:r>
    </w:p>
    <w:p w:rsidR="00000000" w:rsidDel="00000000" w:rsidP="00000000" w:rsidRDefault="00000000" w:rsidRPr="00000000" w14:paraId="00000025">
      <w:pPr>
        <w:ind w:firstLine="1440"/>
        <w:jc w:val="both"/>
        <w:rPr>
          <w:vertAlign w:val="baseline"/>
        </w:rPr>
      </w:pPr>
      <w:r w:rsidDel="00000000" w:rsidR="00000000" w:rsidRPr="00000000">
        <w:rPr>
          <w:vertAlign w:val="baseline"/>
          <w:rtl w:val="0"/>
        </w:rPr>
        <w:t xml:space="preserve">10) На сајту Министарства објављени су </w:t>
      </w:r>
    </w:p>
    <w:p w:rsidR="00000000" w:rsidDel="00000000" w:rsidP="00000000" w:rsidRDefault="00000000" w:rsidRPr="00000000" w14:paraId="00000026">
      <w:pPr>
        <w:ind w:firstLine="1440"/>
        <w:jc w:val="both"/>
        <w:rPr>
          <w:vertAlign w:val="baseline"/>
        </w:rPr>
      </w:pPr>
      <w:hyperlink r:id="rId7">
        <w:r w:rsidDel="00000000" w:rsidR="00000000" w:rsidRPr="00000000">
          <w:rPr>
            <w:color w:val="0000ff"/>
            <w:u w:val="single"/>
            <w:vertAlign w:val="baseline"/>
            <w:rtl w:val="0"/>
          </w:rPr>
          <w:t xml:space="preserve">http://www.mpn.gov.rs/wp-content/uploads/2021/05/PRAVILNIK-O-UPISU-U-SREDNJU-SKOLU-PRECISCEN-TEKST-ZA-SLANJE-MAJ-12-21.pdf</w:t>
        </w:r>
      </w:hyperlink>
      <w:r w:rsidDel="00000000" w:rsidR="00000000" w:rsidRPr="00000000">
        <w:rPr>
          <w:vertAlign w:val="baseline"/>
          <w:rtl w:val="0"/>
        </w:rPr>
        <w:t xml:space="preserve">,</w:t>
      </w:r>
    </w:p>
    <w:p w:rsidR="00000000" w:rsidDel="00000000" w:rsidP="00000000" w:rsidRDefault="00000000" w:rsidRPr="00000000" w14:paraId="00000027">
      <w:pPr>
        <w:ind w:firstLine="1440"/>
        <w:jc w:val="both"/>
        <w:rPr>
          <w:vertAlign w:val="baseline"/>
        </w:rPr>
      </w:pPr>
      <w:hyperlink r:id="rId8">
        <w:r w:rsidDel="00000000" w:rsidR="00000000" w:rsidRPr="00000000">
          <w:rPr>
            <w:color w:val="0000ff"/>
            <w:u w:val="single"/>
            <w:vertAlign w:val="baseline"/>
            <w:rtl w:val="0"/>
          </w:rPr>
          <w:t xml:space="preserve">http://www.mpn.gov.rs/wp-content/uploads/2021/05/STRUCNO-UPUTSTVO-UPIS-2021-2022-POTPISANO-ZA-SLANJE-APRIL-22-21.pdf</w:t>
        </w:r>
      </w:hyperlink>
      <w:r w:rsidDel="00000000" w:rsidR="00000000" w:rsidRPr="00000000">
        <w:rPr>
          <w:vertAlign w:val="baseline"/>
          <w:rtl w:val="0"/>
        </w:rPr>
        <w:t xml:space="preserve">, </w:t>
      </w:r>
    </w:p>
    <w:p w:rsidR="00000000" w:rsidDel="00000000" w:rsidP="00000000" w:rsidRDefault="00000000" w:rsidRPr="00000000" w14:paraId="00000028">
      <w:pPr>
        <w:ind w:firstLine="1440"/>
        <w:jc w:val="both"/>
        <w:rPr>
          <w:vertAlign w:val="baseline"/>
        </w:rPr>
      </w:pPr>
      <w:r w:rsidDel="00000000" w:rsidR="00000000" w:rsidRPr="00000000">
        <w:rPr>
          <w:vertAlign w:val="baseline"/>
          <w:rtl w:val="0"/>
        </w:rPr>
        <w:t xml:space="preserve">потребно је нагласити директорима основних школа и одељењским старешинама ученика осмог разреда да је неопходно да буду упознати са овим документима.</w:t>
      </w:r>
    </w:p>
    <w:p w:rsidR="00000000" w:rsidDel="00000000" w:rsidP="00000000" w:rsidRDefault="00000000" w:rsidRPr="00000000" w14:paraId="00000029">
      <w:pPr>
        <w:ind w:firstLine="1440"/>
        <w:jc w:val="both"/>
        <w:rPr>
          <w:vertAlign w:val="baseline"/>
        </w:rPr>
      </w:pPr>
      <w:r w:rsidDel="00000000" w:rsidR="00000000" w:rsidRPr="00000000">
        <w:rPr>
          <w:vertAlign w:val="baseline"/>
          <w:rtl w:val="0"/>
        </w:rPr>
        <w:t xml:space="preserve">Молимо све да се упознају са садржајем дописа, посебно молимо да основне школе упознају родитеље са свим наводима из дописа.</w:t>
      </w:r>
    </w:p>
    <w:sectPr>
      <w:pgSz w:h="16838" w:w="11906" w:orient="portrait"/>
      <w:pgMar w:bottom="1440" w:top="1440" w:left="1800" w:right="180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sr-Cyr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ojasrednjaskola.gov.rs/Cir/Prethodna-godina-pretraga" TargetMode="External"/><Relationship Id="rId7" Type="http://schemas.openxmlformats.org/officeDocument/2006/relationships/hyperlink" Target="http://www.mpn.gov.rs/wp-content/uploads/2021/05/PRAVILNIK-O-UPISU-U-SREDNJU-SKOLU-PRECISCEN-TEKST-ZA-SLANJE-MAJ-12-21.pdf" TargetMode="External"/><Relationship Id="rId8" Type="http://schemas.openxmlformats.org/officeDocument/2006/relationships/hyperlink" Target="http://www.mpn.gov.rs/wp-content/uploads/2021/05/STRUCNO-UPUTSTVO-UPIS-2021-2022-POTPISANO-ZA-SLANJE-APRIL-22-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